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2D7E90" w:rsidRDefault="002D7E90" w:rsidP="002D7E90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2D7E90" w:rsidRDefault="002D7E90" w:rsidP="002D7E90"/>
    <w:p w:rsidR="002D7E90" w:rsidRDefault="002D7E90" w:rsidP="002D7E90"/>
    <w:p w:rsidR="002D7E90" w:rsidRDefault="002D7E90" w:rsidP="002D7E90">
      <w:pPr>
        <w:rPr>
          <w:sz w:val="48"/>
          <w:szCs w:val="48"/>
        </w:rPr>
      </w:pPr>
    </w:p>
    <w:p w:rsidR="002D7E90" w:rsidRPr="00F830E7" w:rsidRDefault="002D7E90" w:rsidP="002D7E9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B25DDE">
        <w:rPr>
          <w:rFonts w:ascii="Times New Roman" w:hAnsi="Times New Roman" w:cs="Times New Roman"/>
          <w:b/>
          <w:sz w:val="48"/>
          <w:szCs w:val="48"/>
        </w:rPr>
        <w:t>литературе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B25DDE">
        <w:rPr>
          <w:b/>
          <w:bCs/>
          <w:sz w:val="48"/>
          <w:szCs w:val="48"/>
        </w:rPr>
        <w:t>10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2D7E90" w:rsidRPr="00D77206" w:rsidRDefault="002D7E90" w:rsidP="002D7E90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</w:t>
      </w:r>
      <w:r w:rsidR="00B25DDE">
        <w:rPr>
          <w:rFonts w:ascii="Times New Roman" w:hAnsi="Times New Roman" w:cs="Times New Roman"/>
          <w:sz w:val="32"/>
          <w:szCs w:val="32"/>
        </w:rPr>
        <w:t>2</w:t>
      </w:r>
      <w:r w:rsidRPr="00D77206">
        <w:rPr>
          <w:rFonts w:ascii="Times New Roman" w:hAnsi="Times New Roman" w:cs="Times New Roman"/>
          <w:sz w:val="32"/>
          <w:szCs w:val="32"/>
        </w:rPr>
        <w:t xml:space="preserve"> сентября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B25DDE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2D7E90" w:rsidRPr="00D77206" w:rsidRDefault="002D7E90" w:rsidP="002D7E90">
      <w:pPr>
        <w:rPr>
          <w:sz w:val="32"/>
          <w:szCs w:val="32"/>
        </w:rPr>
      </w:pP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2D7E90" w:rsidRPr="00D77206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2D7E90" w:rsidRPr="00D77206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>
        <w:rPr>
          <w:rFonts w:ascii="Times New Roman" w:hAnsi="Times New Roman"/>
          <w:sz w:val="28"/>
          <w:szCs w:val="28"/>
        </w:rPr>
        <w:t>__ от __</w:t>
      </w:r>
      <w:r w:rsidRPr="00D77206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B25DDE">
        <w:rPr>
          <w:rFonts w:ascii="Times New Roman" w:hAnsi="Times New Roman"/>
          <w:sz w:val="28"/>
          <w:szCs w:val="28"/>
        </w:rPr>
        <w:t>4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2D7E90" w:rsidRPr="00D77206" w:rsidRDefault="002D7E90" w:rsidP="002D7E90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учитель Е.Н. Руднев</w:t>
      </w:r>
    </w:p>
    <w:p w:rsidR="002D7E90" w:rsidRPr="00D77206" w:rsidRDefault="002D7E90" w:rsidP="002D7E90">
      <w:pPr>
        <w:pStyle w:val="a5"/>
        <w:jc w:val="center"/>
        <w:rPr>
          <w:sz w:val="28"/>
          <w:szCs w:val="28"/>
        </w:rPr>
      </w:pPr>
    </w:p>
    <w:p w:rsidR="002D7E90" w:rsidRPr="00D77206" w:rsidRDefault="002D7E90" w:rsidP="002D7E90">
      <w:pPr>
        <w:pStyle w:val="a5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jc w:val="center"/>
        <w:rPr>
          <w:sz w:val="28"/>
          <w:szCs w:val="28"/>
        </w:rPr>
      </w:pPr>
      <w:r w:rsidRPr="00D77206">
        <w:rPr>
          <w:sz w:val="28"/>
          <w:szCs w:val="28"/>
        </w:rPr>
        <w:t>Сентябрь 20</w:t>
      </w:r>
      <w:r>
        <w:rPr>
          <w:sz w:val="28"/>
          <w:szCs w:val="28"/>
        </w:rPr>
        <w:t>2</w:t>
      </w:r>
      <w:r w:rsidR="00B25DDE">
        <w:rPr>
          <w:sz w:val="28"/>
          <w:szCs w:val="28"/>
        </w:rPr>
        <w:t>4</w:t>
      </w:r>
      <w:r w:rsidRPr="00D77206">
        <w:rPr>
          <w:sz w:val="28"/>
          <w:szCs w:val="28"/>
        </w:rPr>
        <w:t xml:space="preserve"> года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D7E90" w:rsidRPr="00B240F7" w:rsidRDefault="002D7E90" w:rsidP="002D7E90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0F7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предмета.</w:t>
      </w:r>
    </w:p>
    <w:p w:rsidR="00B25DDE" w:rsidRPr="00B240F7" w:rsidRDefault="00B25DDE" w:rsidP="00B25DD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10 КЛАСС</w:t>
      </w:r>
    </w:p>
    <w:p w:rsidR="00B25DDE" w:rsidRPr="00B240F7" w:rsidRDefault="00B25DDE" w:rsidP="00B25DD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Обобщающее повторение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Основные этапы литературного процесса от древнерусской литературы до литературы первой половины XIX века: обобщающее повторение («Слово о полку Игореве»; стихотворения М.В. Ломоносова, Г.Р. Державина; комедия Д.И. Фонвизина «Недоросль»; стихотворения и баллады В.А. Жуковского; комедия А.С. Грибоедова «Горе от ума»; произведения А.С. Пушкина (стихотворения, романы «Евгений Онегин» и «Капитанская дочка»);</w:t>
      </w:r>
      <w:proofErr w:type="gram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произведения М.Ю. Лермонтова (стихотворения, роман «Герой нашего времени»); произведения Н.В. Гоголя (комедия «Ревизор», поэма «Мертвые души»).</w:t>
      </w:r>
      <w:proofErr w:type="gramEnd"/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Литература второй половины XIX века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А. Н. Островский. 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>Драма «Гроза».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И. А. Гончаров.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Роман «Обломов».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И. С. Тургенев. 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>Роман «Отцы и дети».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Ф. И. Тютчев.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Стихотворения </w:t>
      </w:r>
      <w:bookmarkStart w:id="0" w:name="48bc43c6-6543-4d2e-be22-d1d9dcade9cc"/>
      <w:r w:rsidRPr="00B240F7">
        <w:rPr>
          <w:rFonts w:ascii="Times New Roman" w:hAnsi="Times New Roman" w:cs="Times New Roman"/>
          <w:color w:val="000000"/>
          <w:sz w:val="24"/>
          <w:szCs w:val="24"/>
        </w:rPr>
        <w:t>(не менее трёх по выбору). Например, «</w:t>
      </w: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Silentium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 и др.</w:t>
      </w:r>
      <w:bookmarkEnd w:id="0"/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Н. А. Некрасов.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Стихотворения </w:t>
      </w:r>
      <w:bookmarkStart w:id="1" w:name="031b8cc4-cde5-4a9c-905b-e00f20638553"/>
      <w:r w:rsidRPr="00B240F7">
        <w:rPr>
          <w:rFonts w:ascii="Times New Roman" w:hAnsi="Times New Roman" w:cs="Times New Roman"/>
          <w:color w:val="000000"/>
          <w:sz w:val="24"/>
          <w:szCs w:val="24"/>
        </w:rPr>
        <w:t>(не менее трёх по выбору). Например, «Тройка», «Я не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 и др.</w:t>
      </w:r>
      <w:bookmarkEnd w:id="1"/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Поэма «Кому на Руси жить хорошо».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А. А. Фет.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Стихотворения </w:t>
      </w:r>
      <w:bookmarkStart w:id="2" w:name="eb23db15-b015-4a3a-8a97-7db9cc20cece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(не менее трёх по выбору). </w:t>
      </w:r>
      <w:proofErr w:type="gram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Например, «Одним толчком согнать ладью живую…», «Ещё майская ночь», «Вечер», «Это утро, радость эта…», «Шёпот, робкое дыханье…», «Сияла ночь.</w:t>
      </w:r>
      <w:proofErr w:type="gram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Луной был полон сад. Лежали…» и др.</w:t>
      </w:r>
      <w:bookmarkEnd w:id="2"/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М. Е. Салтыков-Щедрин.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Роман-хроника «История одного города» </w:t>
      </w:r>
      <w:bookmarkStart w:id="3" w:name="29387ada-5345-4af2-8dea-d972ed55bcee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(не менее двух глав по выбору). Например, главы «О </w:t>
      </w: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корени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происхождения </w:t>
      </w: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глуповцев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>», «Опись градоначальникам», «Органчик», «Подтверждение покаяния» и др.</w:t>
      </w:r>
      <w:bookmarkEnd w:id="3"/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Ф. М. Достоевский.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Роман «Преступление и наказание».</w:t>
      </w:r>
    </w:p>
    <w:p w:rsidR="00B25DDE" w:rsidRPr="00B240F7" w:rsidRDefault="00B25DDE" w:rsidP="00B25DDE">
      <w:pPr>
        <w:pStyle w:val="a9"/>
        <w:ind w:left="0" w:firstLine="0"/>
        <w:jc w:val="left"/>
        <w:rPr>
          <w:sz w:val="24"/>
          <w:szCs w:val="24"/>
        </w:rPr>
      </w:pPr>
    </w:p>
    <w:p w:rsidR="002D7E90" w:rsidRPr="00B240F7" w:rsidRDefault="002D7E90" w:rsidP="002D7E90">
      <w:pPr>
        <w:pStyle w:val="2"/>
        <w:numPr>
          <w:ilvl w:val="0"/>
          <w:numId w:val="10"/>
        </w:numPr>
        <w:spacing w:before="0" w:after="0"/>
        <w:jc w:val="center"/>
        <w:rPr>
          <w:rFonts w:ascii="Times New Roman" w:hAnsi="Times New Roman" w:cs="Times New Roman"/>
          <w:i w:val="0"/>
          <w:color w:val="231F20"/>
          <w:spacing w:val="-1"/>
          <w:w w:val="90"/>
          <w:sz w:val="24"/>
          <w:szCs w:val="24"/>
          <w:lang w:val="ru-RU"/>
        </w:rPr>
      </w:pPr>
      <w:r w:rsidRPr="00B240F7">
        <w:rPr>
          <w:rFonts w:ascii="Times New Roman" w:hAnsi="Times New Roman" w:cs="Times New Roman"/>
          <w:i w:val="0"/>
          <w:color w:val="231F20"/>
          <w:spacing w:val="-1"/>
          <w:w w:val="90"/>
          <w:sz w:val="24"/>
          <w:szCs w:val="24"/>
          <w:lang w:val="ru-RU"/>
        </w:rPr>
        <w:t>Планируемые результаты освоения учебного предмета</w:t>
      </w:r>
    </w:p>
    <w:p w:rsidR="002D7E90" w:rsidRPr="00B240F7" w:rsidRDefault="002D7E90" w:rsidP="002D7E9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литературы в средней школе направлено на достижение </w:t>
      </w:r>
      <w:proofErr w:type="gram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следующих личностных, </w:t>
      </w: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 </w:t>
      </w:r>
    </w:p>
    <w:p w:rsidR="00B25DDE" w:rsidRPr="00B240F7" w:rsidRDefault="00B25DDE" w:rsidP="00B25DD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 освоения программы среднего общего образования по литературе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отражёнными в произведениях русской литературы,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</w:t>
      </w:r>
      <w:proofErr w:type="gram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40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</w:t>
      </w:r>
      <w:r w:rsidRPr="00B240F7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1) гражданского воспитания: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принятие традиционных национальных, общечеловеческих </w:t>
      </w:r>
      <w:r w:rsidRPr="00B240F7">
        <w:rPr>
          <w:rFonts w:ascii="Times New Roman" w:hAnsi="Times New Roman" w:cs="Times New Roman"/>
          <w:color w:val="000000"/>
          <w:spacing w:val="-2"/>
          <w:sz w:val="24"/>
          <w:szCs w:val="24"/>
        </w:rPr>
        <w:t>гуманистических, демократических, семейных ценностей, в том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числе в сопоставлении с жизненными ситуациями, изображёнными в литературных произведениях;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B25DDE" w:rsidRPr="00B240F7" w:rsidRDefault="00B25DDE" w:rsidP="00B25DD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готовность к гуманитарной и волонтёрской деятельности;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2) патриотического воспитания:</w:t>
      </w:r>
    </w:p>
    <w:p w:rsidR="00B25DDE" w:rsidRPr="00B240F7" w:rsidRDefault="00B25DDE" w:rsidP="00B25DD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контексте изучения произведений русской и зарубежной литературы, а также литератур народов России; </w:t>
      </w:r>
    </w:p>
    <w:p w:rsidR="00B25DDE" w:rsidRPr="00B240F7" w:rsidRDefault="00B25DDE" w:rsidP="00B25DD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отражённым в художественных произведениях; </w:t>
      </w:r>
    </w:p>
    <w:p w:rsidR="00B25DDE" w:rsidRPr="00B240F7" w:rsidRDefault="00B25DDE" w:rsidP="00B25DD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идейная убеждённость, готовность к служению и защите Отечества, ответственность за его судьбу, в том числе воспитанные на примерах из литературы;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3) духовно-нравственного воспитания:</w:t>
      </w:r>
    </w:p>
    <w:p w:rsidR="00B25DDE" w:rsidRPr="00B240F7" w:rsidRDefault="00B25DDE" w:rsidP="00B25DD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народа;</w:t>
      </w:r>
    </w:p>
    <w:p w:rsidR="00B25DDE" w:rsidRPr="00B240F7" w:rsidRDefault="00B25DDE" w:rsidP="00B25DD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 </w:t>
      </w:r>
    </w:p>
    <w:p w:rsidR="00B25DDE" w:rsidRPr="00B240F7" w:rsidRDefault="00B25DDE" w:rsidP="00B25DD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B25DDE" w:rsidRPr="00B240F7" w:rsidRDefault="00B25DDE" w:rsidP="00B25DD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B25DDE" w:rsidRPr="00B240F7" w:rsidRDefault="00B25DDE" w:rsidP="00B25DD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4) эстетического воспитания:</w:t>
      </w:r>
    </w:p>
    <w:p w:rsidR="00B25DDE" w:rsidRPr="00B240F7" w:rsidRDefault="00B25DDE" w:rsidP="00B25D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B25DDE" w:rsidRPr="00B240F7" w:rsidRDefault="00B25DDE" w:rsidP="00B25D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 </w:t>
      </w:r>
    </w:p>
    <w:p w:rsidR="00B25DDE" w:rsidRPr="00B240F7" w:rsidRDefault="00B25DDE" w:rsidP="00B25D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B25DDE" w:rsidRPr="00B240F7" w:rsidRDefault="00B25DDE" w:rsidP="00B25D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5) физического воспитания:</w:t>
      </w:r>
    </w:p>
    <w:p w:rsidR="00B25DDE" w:rsidRPr="00B240F7" w:rsidRDefault="00B25DDE" w:rsidP="00B25DD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B25DDE" w:rsidRPr="00B240F7" w:rsidRDefault="00B25DDE" w:rsidP="00B25DD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B25DDE" w:rsidRPr="00B240F7" w:rsidRDefault="00B25DDE" w:rsidP="00B25DD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6) трудового воспитания:</w:t>
      </w:r>
    </w:p>
    <w:p w:rsidR="00B25DDE" w:rsidRPr="00B240F7" w:rsidRDefault="00B25DDE" w:rsidP="00B25DD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B25DDE" w:rsidRPr="00B240F7" w:rsidRDefault="00B25DDE" w:rsidP="00B25DD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 </w:t>
      </w:r>
    </w:p>
    <w:p w:rsidR="00B25DDE" w:rsidRPr="00B240F7" w:rsidRDefault="00B25DDE" w:rsidP="00B25DD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 </w:t>
      </w:r>
    </w:p>
    <w:p w:rsidR="00B25DDE" w:rsidRPr="00B240F7" w:rsidRDefault="00B25DDE" w:rsidP="00B25DD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7) экологического воспитания:</w:t>
      </w:r>
    </w:p>
    <w:p w:rsidR="00B25DDE" w:rsidRPr="00B240F7" w:rsidRDefault="00B25DDE" w:rsidP="00B25DD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 </w:t>
      </w:r>
    </w:p>
    <w:p w:rsidR="00B25DDE" w:rsidRPr="00B240F7" w:rsidRDefault="00B25DDE" w:rsidP="00B25DD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 </w:t>
      </w:r>
    </w:p>
    <w:p w:rsidR="00B25DDE" w:rsidRPr="00B240F7" w:rsidRDefault="00B25DDE" w:rsidP="00B25DD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B25DDE" w:rsidRPr="00B240F7" w:rsidRDefault="00B25DDE" w:rsidP="00B25DD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 народов России;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8) ценности научного познания:</w:t>
      </w:r>
    </w:p>
    <w:p w:rsidR="00B25DDE" w:rsidRPr="00B240F7" w:rsidRDefault="00B25DDE" w:rsidP="00B25DD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B25DDE" w:rsidRPr="00B240F7" w:rsidRDefault="00B25DDE" w:rsidP="00B25DD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B25DDE" w:rsidRPr="00B240F7" w:rsidRDefault="00B25DDE" w:rsidP="00B25DD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на литературные темы. 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процессе достижения личностных результатов освоения обучающимися программы среднего общего образования, в том числе школьного литературного образования, </w:t>
      </w:r>
      <w:proofErr w:type="gram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совершенствуется эмоциональный интеллект, предполагающий </w:t>
      </w: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25DDE" w:rsidRPr="00B240F7" w:rsidRDefault="00B25DDE" w:rsidP="00B25DD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25DDE" w:rsidRPr="00B240F7" w:rsidRDefault="00B25DDE" w:rsidP="00B25DD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25DDE" w:rsidRPr="00B240F7" w:rsidRDefault="00B25DDE" w:rsidP="00B25DD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25DDE" w:rsidRPr="00B240F7" w:rsidRDefault="00B25DDE" w:rsidP="00B25DD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B25DDE" w:rsidRPr="00B240F7" w:rsidRDefault="00B25DDE" w:rsidP="00B25DD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B25DDE" w:rsidRPr="00B240F7" w:rsidRDefault="00B25DDE" w:rsidP="00B25DD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B25DDE" w:rsidRPr="00B240F7" w:rsidRDefault="00B25DDE" w:rsidP="00B25DDE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40F7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освоения рабочей программы по литературе для среднего общего образования должны отражать: 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универсальными </w:t>
      </w: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учебными познавательными действиями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1) базовые логические действия: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формулировать и актуализировать проблему, заложенную в художественном произведении, рассматривать её всесторонне; 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 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B25DDE" w:rsidRPr="00B240F7" w:rsidRDefault="00B25DDE" w:rsidP="00B25DD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развивать креативное мышление при решении жизненных проблем с опорой на собственный читательский опыт;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2) базовые исследовательские действия: 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видами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формирование научного типа мышления, владение научной терминологией, ключевыми понятиями и методами современного литературоведения; 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оценивать приобретённый опыт, в том числе читательский;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уметь интегрировать знания из разных предметных областей; </w:t>
      </w:r>
    </w:p>
    <w:p w:rsidR="00B25DDE" w:rsidRPr="00B240F7" w:rsidRDefault="00B25DDE" w:rsidP="00B25DD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3) работа с информацией: </w:t>
      </w:r>
    </w:p>
    <w:p w:rsidR="00B25DDE" w:rsidRPr="00B240F7" w:rsidRDefault="00B25DDE" w:rsidP="00B25D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B25DDE" w:rsidRPr="00B240F7" w:rsidRDefault="00B25DDE" w:rsidP="00B25D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создавать тексты в различных форматах и жанрах (сочинение, эссе, доклад, реферат, аннотация и др.) с учётом назначения информации и целевой аудитории, выбирая оптимальную форму представления и визуализации;</w:t>
      </w:r>
    </w:p>
    <w:p w:rsidR="00B25DDE" w:rsidRPr="00B240F7" w:rsidRDefault="00B25DDE" w:rsidP="00B25D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достоверность, легитимность литературной и другой информации, её соответствие правовым и морально-этическим нормам; </w:t>
      </w:r>
    </w:p>
    <w:p w:rsidR="00B25DDE" w:rsidRPr="00B240F7" w:rsidRDefault="00B25DDE" w:rsidP="00B25D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25DDE" w:rsidRPr="00B240F7" w:rsidRDefault="00B25DDE" w:rsidP="00B25D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владеть навыками распознавания и защиты литературной </w:t>
      </w:r>
      <w:r w:rsidRPr="00B240F7">
        <w:rPr>
          <w:rFonts w:ascii="Times New Roman" w:hAnsi="Times New Roman" w:cs="Times New Roman"/>
          <w:color w:val="000000"/>
          <w:spacing w:val="-2"/>
          <w:sz w:val="24"/>
          <w:szCs w:val="24"/>
        </w:rPr>
        <w:t>и другой информации, информационной безопасности личности.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действиями: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1) общение: </w:t>
      </w:r>
    </w:p>
    <w:p w:rsidR="00B25DDE" w:rsidRPr="00B240F7" w:rsidRDefault="00B25DDE" w:rsidP="00B25DD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B25DDE" w:rsidRPr="00B240F7" w:rsidRDefault="00B25DDE" w:rsidP="00B25DD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B25DDE" w:rsidRPr="00B240F7" w:rsidRDefault="00B25DDE" w:rsidP="00B25DD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B25DDE" w:rsidRPr="00B240F7" w:rsidRDefault="00B25DDE" w:rsidP="00B25DD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развёрнуто и логично излагать в процессе анализа литературного произведения свою точку зрения с использованием языковых средств;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2) совместная деятельность: </w:t>
      </w:r>
    </w:p>
    <w:p w:rsidR="00B25DDE" w:rsidRPr="00B240F7" w:rsidRDefault="00B25DDE" w:rsidP="00B25D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B25DDE" w:rsidRPr="00B240F7" w:rsidRDefault="00B25DDE" w:rsidP="00B25D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B25DDE" w:rsidRPr="00B240F7" w:rsidRDefault="00B25DDE" w:rsidP="00B25D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литературы и во внеурочной деятельности по предмету; </w:t>
      </w:r>
    </w:p>
    <w:p w:rsidR="00B25DDE" w:rsidRPr="00B240F7" w:rsidRDefault="00B25DDE" w:rsidP="00B25D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25DDE" w:rsidRPr="00B240F7" w:rsidRDefault="00B25DDE" w:rsidP="00B25D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предлагать новые проекты, в том числе литературные, оценивать идеи с позиции новизны, оригинальности, практической значимости; </w:t>
      </w:r>
    </w:p>
    <w:p w:rsidR="00B25DDE" w:rsidRPr="00B240F7" w:rsidRDefault="00B25DDE" w:rsidP="00B25D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действиями: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1) самоорганизация: 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в том числе изображённым в художественной литературе;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 с опорой на читательский опыт;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оценивать приобретённый опыт с учётом литературных знаний;</w:t>
      </w:r>
    </w:p>
    <w:p w:rsidR="00B25DDE" w:rsidRPr="00B240F7" w:rsidRDefault="00B25DDE" w:rsidP="00B25DD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уровень; 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2) самоконтроль:</w:t>
      </w:r>
    </w:p>
    <w:p w:rsidR="00B25DDE" w:rsidRPr="00B240F7" w:rsidRDefault="00B25DDE" w:rsidP="00B25DD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25DDE" w:rsidRPr="00B240F7" w:rsidRDefault="00B25DDE" w:rsidP="00B25DD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решения, опираясь на примеры из художественных произведений;</w:t>
      </w:r>
    </w:p>
    <w:p w:rsidR="00B25DDE" w:rsidRPr="00B240F7" w:rsidRDefault="00B25DDE" w:rsidP="00B25DD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уметь оценивать риски и своевременно принимать решения по их снижению;</w:t>
      </w:r>
    </w:p>
    <w:p w:rsidR="00B25DDE" w:rsidRPr="00B240F7" w:rsidRDefault="00B25DDE" w:rsidP="00B25DD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3) принятие себя и других:</w:t>
      </w:r>
    </w:p>
    <w:p w:rsidR="00B25DDE" w:rsidRPr="00B240F7" w:rsidRDefault="00B25DDE" w:rsidP="00B25DD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B25DDE" w:rsidRPr="00B240F7" w:rsidRDefault="00B25DDE" w:rsidP="00B25DD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B25DDE" w:rsidRPr="00B240F7" w:rsidRDefault="00B25DDE" w:rsidP="00B25DD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и право других на ошибки в дискуссиях на литературные темы;</w:t>
      </w:r>
    </w:p>
    <w:p w:rsidR="002D7E90" w:rsidRPr="00B240F7" w:rsidRDefault="00B25DDE" w:rsidP="00B25DDE">
      <w:pPr>
        <w:pStyle w:val="a9"/>
        <w:ind w:left="0" w:firstLine="426"/>
        <w:rPr>
          <w:color w:val="000000"/>
          <w:sz w:val="24"/>
          <w:szCs w:val="24"/>
        </w:rPr>
      </w:pPr>
      <w:r w:rsidRPr="00B240F7">
        <w:rPr>
          <w:color w:val="000000"/>
          <w:sz w:val="24"/>
          <w:szCs w:val="24"/>
        </w:rPr>
        <w:t>развивать способность понимать мир с позиции другого человека, используя знания по литературе.</w:t>
      </w:r>
    </w:p>
    <w:p w:rsidR="00B240F7" w:rsidRPr="00B240F7" w:rsidRDefault="00B240F7" w:rsidP="00B240F7">
      <w:pPr>
        <w:spacing w:after="0" w:line="48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240F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ПРЕДМЕТНЫЕ РЕЗУЛЬТАТЫ (10 класс):</w:t>
      </w:r>
      <w:r w:rsidRPr="00B240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 xml:space="preserve">1)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века); 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pacing w:val="-2"/>
          <w:sz w:val="24"/>
        </w:rPr>
        <w:t xml:space="preserve">2) понимание 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 xml:space="preserve">3) </w:t>
      </w:r>
      <w:proofErr w:type="spellStart"/>
      <w:r w:rsidRPr="00B240F7">
        <w:rPr>
          <w:rFonts w:ascii="Times New Roman" w:hAnsi="Times New Roman"/>
          <w:color w:val="000000"/>
          <w:sz w:val="24"/>
        </w:rPr>
        <w:t>сформированность</w:t>
      </w:r>
      <w:proofErr w:type="spellEnd"/>
      <w:r w:rsidRPr="00B240F7">
        <w:rPr>
          <w:rFonts w:ascii="Times New Roman" w:hAnsi="Times New Roman"/>
          <w:color w:val="000000"/>
          <w:sz w:val="24"/>
        </w:rPr>
        <w:t xml:space="preserve"> устойчивого интереса к чтению как средству познания </w:t>
      </w:r>
      <w:proofErr w:type="gramStart"/>
      <w:r w:rsidRPr="00B240F7">
        <w:rPr>
          <w:rFonts w:ascii="Times New Roman" w:hAnsi="Times New Roman"/>
          <w:color w:val="000000"/>
          <w:sz w:val="24"/>
        </w:rPr>
        <w:t>отечественной</w:t>
      </w:r>
      <w:proofErr w:type="gramEnd"/>
      <w:r w:rsidRPr="00B240F7">
        <w:rPr>
          <w:rFonts w:ascii="Times New Roman" w:hAnsi="Times New Roman"/>
          <w:color w:val="000000"/>
          <w:sz w:val="24"/>
        </w:rPr>
        <w:t xml:space="preserve">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>4) знание содержания, понимание ключевых проблем и осознание историко-культурного и нравственно-ценностного взаимовлияния произведений русской и зарубежной классической литературы, а также литератур народов России (вторая половина XIX века);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 xml:space="preserve">5) </w:t>
      </w:r>
      <w:proofErr w:type="spellStart"/>
      <w:r w:rsidRPr="00B240F7">
        <w:rPr>
          <w:rFonts w:ascii="Times New Roman" w:hAnsi="Times New Roman"/>
          <w:color w:val="000000"/>
          <w:sz w:val="24"/>
        </w:rPr>
        <w:t>сформированность</w:t>
      </w:r>
      <w:proofErr w:type="spellEnd"/>
      <w:r w:rsidRPr="00B240F7">
        <w:rPr>
          <w:rFonts w:ascii="Times New Roman" w:hAnsi="Times New Roman"/>
          <w:color w:val="000000"/>
          <w:sz w:val="24"/>
        </w:rPr>
        <w:t xml:space="preserve"> умений определять и учитывать историко-культурный контекст и конте</w:t>
      </w:r>
      <w:proofErr w:type="gramStart"/>
      <w:r w:rsidRPr="00B240F7">
        <w:rPr>
          <w:rFonts w:ascii="Times New Roman" w:hAnsi="Times New Roman"/>
          <w:color w:val="000000"/>
          <w:sz w:val="24"/>
        </w:rPr>
        <w:t>кст тв</w:t>
      </w:r>
      <w:proofErr w:type="gramEnd"/>
      <w:r w:rsidRPr="00B240F7">
        <w:rPr>
          <w:rFonts w:ascii="Times New Roman" w:hAnsi="Times New Roman"/>
          <w:color w:val="000000"/>
          <w:sz w:val="24"/>
        </w:rPr>
        <w:t xml:space="preserve">орчества писателя в процессе анализа художественных текстов, выявлять связь литературных произведений второй половины XIX века со временем написания, с современностью и традицией; умение раскрывать конкретно-историческое и общечеловеческое содержание литературных произведений; 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 xml:space="preserve">6) способность выявлять в произведениях художественной литературы XIX века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иметь устойчивые навыки устной и письменной речи в процессе чтения и </w:t>
      </w:r>
      <w:proofErr w:type="gramStart"/>
      <w:r w:rsidRPr="00B240F7">
        <w:rPr>
          <w:rFonts w:ascii="Times New Roman" w:hAnsi="Times New Roman"/>
          <w:color w:val="000000"/>
          <w:sz w:val="24"/>
        </w:rPr>
        <w:t>обсуждения</w:t>
      </w:r>
      <w:proofErr w:type="gramEnd"/>
      <w:r w:rsidRPr="00B240F7">
        <w:rPr>
          <w:rFonts w:ascii="Times New Roman" w:hAnsi="Times New Roman"/>
          <w:color w:val="000000"/>
          <w:sz w:val="24"/>
        </w:rPr>
        <w:t xml:space="preserve"> лучших образцов отечественной и зарубежной литературы; 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>7)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читательские впечатления;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 xml:space="preserve">8) </w:t>
      </w:r>
      <w:proofErr w:type="spellStart"/>
      <w:r w:rsidRPr="00B240F7">
        <w:rPr>
          <w:rFonts w:ascii="Times New Roman" w:hAnsi="Times New Roman"/>
          <w:color w:val="000000"/>
          <w:sz w:val="24"/>
        </w:rPr>
        <w:t>сформированность</w:t>
      </w:r>
      <w:proofErr w:type="spellEnd"/>
      <w:r w:rsidRPr="00B240F7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B240F7">
        <w:rPr>
          <w:rFonts w:ascii="Times New Roman" w:hAnsi="Times New Roman"/>
          <w:color w:val="000000"/>
          <w:sz w:val="24"/>
        </w:rPr>
        <w:t>умений</w:t>
      </w:r>
      <w:proofErr w:type="gramEnd"/>
      <w:r w:rsidRPr="00B240F7">
        <w:rPr>
          <w:rFonts w:ascii="Times New Roman" w:hAnsi="Times New Roman"/>
          <w:color w:val="000000"/>
          <w:sz w:val="24"/>
        </w:rPr>
        <w:t xml:space="preserve"> выразительно (с учётом индивидуальных особенностей обучающихся) читать, в том числе наизусть не менее 10 произведений и (или) фрагментов;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pacing w:val="-2"/>
          <w:sz w:val="24"/>
        </w:rPr>
        <w:t xml:space="preserve">9) овладение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</w:t>
      </w:r>
      <w:proofErr w:type="gramStart"/>
      <w:r w:rsidRPr="00B240F7">
        <w:rPr>
          <w:rFonts w:ascii="Times New Roman" w:hAnsi="Times New Roman"/>
          <w:color w:val="000000"/>
          <w:spacing w:val="-2"/>
          <w:sz w:val="24"/>
        </w:rPr>
        <w:t>к</w:t>
      </w:r>
      <w:proofErr w:type="gramEnd"/>
      <w:r w:rsidRPr="00B240F7">
        <w:rPr>
          <w:rFonts w:ascii="Times New Roman" w:hAnsi="Times New Roman"/>
          <w:color w:val="000000"/>
          <w:spacing w:val="-2"/>
          <w:sz w:val="24"/>
        </w:rPr>
        <w:t xml:space="preserve"> изученным в основной школе):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proofErr w:type="gramStart"/>
      <w:r w:rsidRPr="00B240F7">
        <w:rPr>
          <w:rFonts w:ascii="Times New Roman" w:hAnsi="Times New Roman"/>
          <w:color w:val="000000"/>
          <w:sz w:val="24"/>
        </w:rPr>
        <w:t>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</w:t>
      </w:r>
      <w:proofErr w:type="gramEnd"/>
      <w:r w:rsidRPr="00B240F7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B240F7">
        <w:rPr>
          <w:rFonts w:ascii="Times New Roman" w:hAnsi="Times New Roman"/>
          <w:color w:val="000000"/>
          <w:sz w:val="24"/>
        </w:rPr>
        <w:t xml:space="preserve">стиль, стилизация; аллюзия, подтекст; символ; системы стихосложения (тоническая, силлабическая, силлабо-тоническая); «вечные темы» и «вечные образы» в литературе; взаимосвязь и взаимовлияние национальных литератур; художественный перевод; литературная критика; </w:t>
      </w:r>
      <w:proofErr w:type="gramEnd"/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t>10)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r w:rsidRPr="00B240F7">
        <w:rPr>
          <w:rFonts w:ascii="Times New Roman" w:hAnsi="Times New Roman"/>
          <w:color w:val="000000"/>
          <w:sz w:val="24"/>
        </w:rPr>
        <w:lastRenderedPageBreak/>
        <w:t xml:space="preserve">11) </w:t>
      </w:r>
      <w:proofErr w:type="spellStart"/>
      <w:r w:rsidRPr="00B240F7">
        <w:rPr>
          <w:rFonts w:ascii="Times New Roman" w:hAnsi="Times New Roman"/>
          <w:color w:val="000000"/>
          <w:sz w:val="24"/>
        </w:rPr>
        <w:t>сформированность</w:t>
      </w:r>
      <w:proofErr w:type="spellEnd"/>
      <w:r w:rsidRPr="00B240F7">
        <w:rPr>
          <w:rFonts w:ascii="Times New Roman" w:hAnsi="Times New Roman"/>
          <w:color w:val="000000"/>
          <w:sz w:val="24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роль в произведении;</w:t>
      </w:r>
    </w:p>
    <w:p w:rsidR="00B240F7" w:rsidRPr="00B240F7" w:rsidRDefault="00B240F7" w:rsidP="00B240F7">
      <w:pPr>
        <w:spacing w:after="0" w:line="240" w:lineRule="auto"/>
        <w:ind w:firstLine="600"/>
        <w:jc w:val="both"/>
        <w:rPr>
          <w:sz w:val="20"/>
        </w:rPr>
      </w:pPr>
      <w:proofErr w:type="gramStart"/>
      <w:r w:rsidRPr="00B240F7">
        <w:rPr>
          <w:rFonts w:ascii="Times New Roman" w:hAnsi="Times New Roman"/>
          <w:color w:val="000000"/>
          <w:sz w:val="24"/>
        </w:rPr>
        <w:t>12) 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  <w:proofErr w:type="gramEnd"/>
    </w:p>
    <w:p w:rsidR="00B25DDE" w:rsidRDefault="00B240F7" w:rsidP="00B240F7">
      <w:pPr>
        <w:pStyle w:val="a9"/>
        <w:ind w:left="0" w:firstLine="426"/>
        <w:rPr>
          <w:sz w:val="24"/>
          <w:szCs w:val="24"/>
        </w:rPr>
      </w:pPr>
      <w:r w:rsidRPr="00B240F7">
        <w:rPr>
          <w:color w:val="000000"/>
          <w:spacing w:val="-2"/>
          <w:sz w:val="24"/>
        </w:rPr>
        <w:t xml:space="preserve">13) умение работать с разными информационными источниками, в том числе в </w:t>
      </w:r>
      <w:proofErr w:type="spellStart"/>
      <w:r w:rsidRPr="00B240F7">
        <w:rPr>
          <w:color w:val="000000"/>
          <w:spacing w:val="-2"/>
          <w:sz w:val="24"/>
        </w:rPr>
        <w:t>медиапространстве</w:t>
      </w:r>
      <w:proofErr w:type="spellEnd"/>
      <w:r w:rsidRPr="00B240F7">
        <w:rPr>
          <w:color w:val="000000"/>
          <w:spacing w:val="-2"/>
          <w:sz w:val="24"/>
        </w:rPr>
        <w:t>, использовать ресурсы традиционных библиотек и электронных библиотечных систем.</w:t>
      </w:r>
    </w:p>
    <w:p w:rsidR="002D7E90" w:rsidRDefault="002D7E90" w:rsidP="002D7E90">
      <w:pPr>
        <w:pStyle w:val="a9"/>
        <w:ind w:left="0" w:firstLine="426"/>
        <w:rPr>
          <w:sz w:val="24"/>
          <w:szCs w:val="24"/>
        </w:rPr>
      </w:pPr>
    </w:p>
    <w:p w:rsidR="002D7E90" w:rsidRDefault="002D7E90" w:rsidP="002D7E90">
      <w:pPr>
        <w:pStyle w:val="a9"/>
        <w:numPr>
          <w:ilvl w:val="0"/>
          <w:numId w:val="10"/>
        </w:numPr>
        <w:ind w:left="0" w:firstLine="0"/>
        <w:jc w:val="center"/>
        <w:rPr>
          <w:b/>
          <w:sz w:val="28"/>
          <w:szCs w:val="24"/>
        </w:rPr>
      </w:pPr>
      <w:r w:rsidRPr="00EF2839">
        <w:rPr>
          <w:b/>
          <w:sz w:val="28"/>
          <w:szCs w:val="24"/>
        </w:rPr>
        <w:t>Тематическое планирование</w:t>
      </w:r>
      <w:r>
        <w:rPr>
          <w:b/>
          <w:sz w:val="28"/>
          <w:szCs w:val="24"/>
        </w:rPr>
        <w:t xml:space="preserve"> с указанием количества часов</w:t>
      </w:r>
      <w:r w:rsidRPr="00EF2839">
        <w:rPr>
          <w:b/>
          <w:sz w:val="28"/>
          <w:szCs w:val="24"/>
        </w:rPr>
        <w:t>.</w:t>
      </w:r>
    </w:p>
    <w:p w:rsidR="002D7E90" w:rsidRDefault="002D7E90" w:rsidP="002D7E90">
      <w:pPr>
        <w:pStyle w:val="a9"/>
        <w:ind w:left="0" w:right="-1"/>
        <w:rPr>
          <w:sz w:val="24"/>
        </w:rPr>
      </w:pPr>
      <w:proofErr w:type="gramStart"/>
      <w:r>
        <w:rPr>
          <w:sz w:val="24"/>
        </w:rPr>
        <w:t>В</w:t>
      </w:r>
      <w:r w:rsidRPr="00622C83">
        <w:rPr>
          <w:sz w:val="24"/>
        </w:rPr>
        <w:t xml:space="preserve">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622C83">
        <w:rPr>
          <w:b/>
          <w:sz w:val="24"/>
        </w:rPr>
        <w:t>ценностных отношений</w:t>
      </w:r>
      <w:r w:rsidRPr="00622C83">
        <w:rPr>
          <w:sz w:val="24"/>
        </w:rPr>
        <w:t>, отраженных в программе воспитания (ПВ):</w:t>
      </w:r>
      <w:proofErr w:type="gramEnd"/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Гражданского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Патриотического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Духовно-нравственного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Эстетического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 благополучия.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Трудового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Экологического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Ценности научного познания.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 xml:space="preserve">Личностные результаты, обеспечивающие адаптацию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 к изменяющимся условиям социальной и природной среды.</w:t>
      </w:r>
    </w:p>
    <w:p w:rsidR="002D7E90" w:rsidRDefault="002D7E90" w:rsidP="002D7E90">
      <w:pPr>
        <w:pStyle w:val="a9"/>
        <w:ind w:left="0" w:right="-1" w:firstLine="0"/>
        <w:rPr>
          <w:sz w:val="24"/>
        </w:rPr>
      </w:pPr>
      <w:r>
        <w:rPr>
          <w:sz w:val="24"/>
        </w:rPr>
        <w:t>Данные направления нашли отражение в тематическом планировании.</w:t>
      </w:r>
    </w:p>
    <w:tbl>
      <w:tblPr>
        <w:tblStyle w:val="a7"/>
        <w:tblW w:w="0" w:type="auto"/>
        <w:tblInd w:w="157" w:type="dxa"/>
        <w:tblLook w:val="04A0" w:firstRow="1" w:lastRow="0" w:firstColumn="1" w:lastColumn="0" w:noHBand="0" w:noVBand="1"/>
      </w:tblPr>
      <w:tblGrid>
        <w:gridCol w:w="620"/>
        <w:gridCol w:w="2393"/>
        <w:gridCol w:w="1617"/>
        <w:gridCol w:w="1781"/>
        <w:gridCol w:w="3003"/>
      </w:tblGrid>
      <w:tr w:rsidR="002D7E90" w:rsidRPr="00EF2839" w:rsidTr="00A0158C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№ </w:t>
            </w:r>
            <w:proofErr w:type="gramStart"/>
            <w:r>
              <w:rPr>
                <w:sz w:val="28"/>
                <w:szCs w:val="24"/>
              </w:rPr>
              <w:t>п</w:t>
            </w:r>
            <w:proofErr w:type="gramEnd"/>
            <w:r>
              <w:rPr>
                <w:sz w:val="28"/>
                <w:szCs w:val="24"/>
              </w:rPr>
              <w:t>/п</w:t>
            </w:r>
          </w:p>
        </w:tc>
        <w:tc>
          <w:tcPr>
            <w:tcW w:w="2393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раздела</w:t>
            </w:r>
          </w:p>
        </w:tc>
        <w:tc>
          <w:tcPr>
            <w:tcW w:w="1617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Количество часов</w:t>
            </w:r>
          </w:p>
        </w:tc>
        <w:tc>
          <w:tcPr>
            <w:tcW w:w="1781" w:type="dxa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Основное направление из ПВ 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Электронные (цифровые) образовательные ресурсы</w:t>
            </w:r>
          </w:p>
        </w:tc>
      </w:tr>
      <w:tr w:rsidR="002D7E90" w:rsidRPr="00CC57B1" w:rsidTr="00A0158C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2393" w:type="dxa"/>
          </w:tcPr>
          <w:p w:rsidR="002D7E90" w:rsidRPr="00ED1303" w:rsidRDefault="00CC57B1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Обобщающее повторение</w:t>
            </w:r>
          </w:p>
        </w:tc>
        <w:tc>
          <w:tcPr>
            <w:tcW w:w="1617" w:type="dxa"/>
          </w:tcPr>
          <w:p w:rsidR="002D7E90" w:rsidRPr="00ED1303" w:rsidRDefault="00CC57B1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81" w:type="dxa"/>
          </w:tcPr>
          <w:p w:rsidR="002D7E90" w:rsidRPr="00ED1303" w:rsidRDefault="00CC57B1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6-9</w:t>
            </w:r>
          </w:p>
        </w:tc>
        <w:tc>
          <w:tcPr>
            <w:tcW w:w="0" w:type="auto"/>
            <w:vAlign w:val="center"/>
          </w:tcPr>
          <w:p w:rsidR="002D7E90" w:rsidRPr="00CC57B1" w:rsidRDefault="00CC57B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https://m.edsoo.ru/e20b36e4</w:t>
              </w:r>
            </w:hyperlink>
          </w:p>
        </w:tc>
      </w:tr>
      <w:tr w:rsidR="002D7E90" w:rsidRPr="00EF2839" w:rsidTr="00A0158C">
        <w:tc>
          <w:tcPr>
            <w:tcW w:w="0" w:type="auto"/>
          </w:tcPr>
          <w:p w:rsidR="002D7E90" w:rsidRPr="002D7E90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2393" w:type="dxa"/>
          </w:tcPr>
          <w:p w:rsidR="002D7E90" w:rsidRPr="00ED1303" w:rsidRDefault="00CC57B1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второй половины XIX века</w:t>
            </w:r>
          </w:p>
        </w:tc>
        <w:tc>
          <w:tcPr>
            <w:tcW w:w="1617" w:type="dxa"/>
          </w:tcPr>
          <w:p w:rsidR="002D7E90" w:rsidRPr="00ED1303" w:rsidRDefault="00CC57B1" w:rsidP="00A0158C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0158C">
              <w:rPr>
                <w:sz w:val="24"/>
                <w:szCs w:val="24"/>
              </w:rPr>
              <w:t>3</w:t>
            </w:r>
          </w:p>
        </w:tc>
        <w:tc>
          <w:tcPr>
            <w:tcW w:w="1781" w:type="dxa"/>
          </w:tcPr>
          <w:p w:rsidR="002D7E90" w:rsidRPr="00ED1303" w:rsidRDefault="00CC57B1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6-</w:t>
            </w:r>
            <w:r w:rsidR="001B3D2A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2D7E90" w:rsidRPr="002C22C7" w:rsidRDefault="00CC57B1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https://m.edsoo.ru/e20b36e4</w:t>
              </w:r>
            </w:hyperlink>
          </w:p>
        </w:tc>
      </w:tr>
      <w:tr w:rsidR="002D7E90" w:rsidRPr="00EF2839" w:rsidTr="00A0158C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2393" w:type="dxa"/>
          </w:tcPr>
          <w:p w:rsidR="002D7E90" w:rsidRPr="00ED1303" w:rsidRDefault="00CC57B1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617" w:type="dxa"/>
          </w:tcPr>
          <w:p w:rsidR="002D7E90" w:rsidRPr="00ED1303" w:rsidRDefault="00CC57B1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81" w:type="dxa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D7E90" w:rsidRPr="002C22C7" w:rsidRDefault="002D7E90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005DF9">
        <w:rPr>
          <w:rFonts w:ascii="Times New Roman" w:hAnsi="Times New Roman" w:cs="Times New Roman"/>
          <w:b/>
          <w:caps/>
          <w:sz w:val="48"/>
          <w:szCs w:val="48"/>
        </w:rPr>
        <w:t>ЛИТЕРАТУРЕ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rPr>
          <w:rFonts w:ascii="Times New Roman" w:hAnsi="Times New Roman" w:cs="Times New Roman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2D7E90" w:rsidRPr="008D6D17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2D7E90" w:rsidRPr="008D6D17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>
        <w:rPr>
          <w:rFonts w:ascii="Times New Roman" w:hAnsi="Times New Roman"/>
          <w:sz w:val="28"/>
          <w:szCs w:val="28"/>
        </w:rPr>
        <w:t>__</w:t>
      </w:r>
      <w:r w:rsidRPr="002E21D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__</w:t>
      </w:r>
      <w:r w:rsidRPr="002E21D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005DF9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Е.Н. Руднев</w:t>
      </w: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005DF9">
        <w:rPr>
          <w:sz w:val="28"/>
          <w:szCs w:val="28"/>
        </w:rPr>
        <w:t>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005DF9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D7E90" w:rsidRPr="00CD7E56" w:rsidRDefault="00C6117D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  <w:r w:rsidR="002D7E90" w:rsidRPr="00CD7E56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005DF9">
        <w:rPr>
          <w:rFonts w:ascii="Times New Roman" w:hAnsi="Times New Roman" w:cs="Times New Roman"/>
          <w:b/>
          <w:sz w:val="28"/>
          <w:szCs w:val="28"/>
        </w:rPr>
        <w:t>10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05DF9">
        <w:rPr>
          <w:rFonts w:ascii="Times New Roman" w:hAnsi="Times New Roman" w:cs="Times New Roman"/>
          <w:sz w:val="28"/>
          <w:szCs w:val="28"/>
        </w:rPr>
        <w:t>4</w:t>
      </w:r>
      <w:r w:rsidRPr="00CD7E5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</w:t>
      </w:r>
      <w:r w:rsidR="00005DF9">
        <w:rPr>
          <w:rFonts w:ascii="Times New Roman" w:hAnsi="Times New Roman" w:cs="Times New Roman"/>
          <w:sz w:val="28"/>
          <w:szCs w:val="28"/>
        </w:rPr>
        <w:t>5</w:t>
      </w:r>
      <w:r w:rsidRPr="00CD7E5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005DF9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D7E90" w:rsidRPr="00CD7E56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CF4B4A" w:rsidP="002D7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B4A">
        <w:rPr>
          <w:rFonts w:ascii="Times New Roman" w:hAnsi="Times New Roman" w:cs="Times New Roman"/>
          <w:sz w:val="28"/>
          <w:szCs w:val="28"/>
        </w:rPr>
        <w:t>Литература: 10-й класс: базовый уровень: учебник: в 2-х частях / Ю.В. Лебедев. – 12-е изд., стер. – Москва: Просвещение, 2024.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(</w:t>
      </w:r>
      <w:r w:rsidR="00005DF9">
        <w:rPr>
          <w:rFonts w:ascii="Times New Roman" w:hAnsi="Times New Roman" w:cs="Times New Roman"/>
          <w:sz w:val="28"/>
          <w:szCs w:val="28"/>
        </w:rPr>
        <w:t>2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часа в неделю, </w:t>
      </w:r>
      <w:r w:rsidR="00005DF9">
        <w:rPr>
          <w:rFonts w:ascii="Times New Roman" w:hAnsi="Times New Roman" w:cs="Times New Roman"/>
          <w:sz w:val="28"/>
          <w:szCs w:val="28"/>
        </w:rPr>
        <w:t>64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 w:rsidR="00005DF9">
        <w:rPr>
          <w:rFonts w:ascii="Times New Roman" w:hAnsi="Times New Roman" w:cs="Times New Roman"/>
          <w:sz w:val="28"/>
          <w:szCs w:val="28"/>
        </w:rPr>
        <w:t>а</w:t>
      </w:r>
      <w:r w:rsidRPr="00CD7E56">
        <w:rPr>
          <w:rFonts w:ascii="Times New Roman" w:hAnsi="Times New Roman" w:cs="Times New Roman"/>
          <w:sz w:val="28"/>
          <w:szCs w:val="28"/>
        </w:rPr>
        <w:t xml:space="preserve"> в год)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CD7E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E56">
        <w:rPr>
          <w:rFonts w:ascii="Times New Roman" w:hAnsi="Times New Roman" w:cs="Times New Roman"/>
          <w:sz w:val="28"/>
          <w:szCs w:val="28"/>
        </w:rPr>
        <w:t>/г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D7E56">
        <w:rPr>
          <w:rFonts w:ascii="Times New Roman" w:hAnsi="Times New Roman" w:cs="Times New Roman"/>
          <w:sz w:val="28"/>
          <w:szCs w:val="28"/>
        </w:rPr>
        <w:t xml:space="preserve"> недель – </w:t>
      </w:r>
      <w:r w:rsidR="00005DF9">
        <w:rPr>
          <w:rFonts w:ascii="Times New Roman" w:hAnsi="Times New Roman" w:cs="Times New Roman"/>
          <w:sz w:val="28"/>
          <w:szCs w:val="28"/>
        </w:rPr>
        <w:t>32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CD7E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E56">
        <w:rPr>
          <w:rFonts w:ascii="Times New Roman" w:hAnsi="Times New Roman" w:cs="Times New Roman"/>
          <w:sz w:val="28"/>
          <w:szCs w:val="28"/>
        </w:rPr>
        <w:t xml:space="preserve">/г – 18 недель – </w:t>
      </w:r>
      <w:r w:rsidR="00005DF9">
        <w:rPr>
          <w:rFonts w:ascii="Times New Roman" w:hAnsi="Times New Roman" w:cs="Times New Roman"/>
          <w:sz w:val="28"/>
          <w:szCs w:val="28"/>
        </w:rPr>
        <w:t>36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 w:rsidR="00005DF9">
        <w:rPr>
          <w:rFonts w:ascii="Times New Roman" w:hAnsi="Times New Roman" w:cs="Times New Roman"/>
          <w:sz w:val="28"/>
          <w:szCs w:val="28"/>
        </w:rPr>
        <w:t>ов</w:t>
      </w:r>
    </w:p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E5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ПЛАНИРОВАНИЕ.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7E56">
        <w:rPr>
          <w:rFonts w:ascii="Times New Roman" w:hAnsi="Times New Roman" w:cs="Times New Roman"/>
          <w:b/>
          <w:sz w:val="32"/>
          <w:szCs w:val="32"/>
        </w:rPr>
        <w:t>1 полугодие.</w:t>
      </w:r>
    </w:p>
    <w:tbl>
      <w:tblPr>
        <w:tblStyle w:val="a7"/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3"/>
        <w:gridCol w:w="2943"/>
        <w:gridCol w:w="851"/>
        <w:gridCol w:w="918"/>
        <w:gridCol w:w="851"/>
        <w:gridCol w:w="759"/>
        <w:gridCol w:w="658"/>
        <w:gridCol w:w="709"/>
        <w:gridCol w:w="887"/>
        <w:gridCol w:w="1240"/>
      </w:tblGrid>
      <w:tr w:rsidR="00840AAC" w:rsidRPr="00C319EB" w:rsidTr="004D394A">
        <w:tc>
          <w:tcPr>
            <w:tcW w:w="533" w:type="dxa"/>
            <w:vMerge w:val="restart"/>
            <w:vAlign w:val="center"/>
          </w:tcPr>
          <w:p w:rsidR="00840AAC" w:rsidRPr="00C319EB" w:rsidRDefault="00840AAC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№</w:t>
            </w:r>
          </w:p>
          <w:p w:rsidR="00840AAC" w:rsidRPr="00C319EB" w:rsidRDefault="00840AAC" w:rsidP="002D7E9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319E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319E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943" w:type="dxa"/>
            <w:vMerge w:val="restart"/>
            <w:vAlign w:val="center"/>
          </w:tcPr>
          <w:p w:rsidR="00840AAC" w:rsidRPr="00C319EB" w:rsidRDefault="00840AAC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Тема  урока</w:t>
            </w:r>
          </w:p>
        </w:tc>
        <w:tc>
          <w:tcPr>
            <w:tcW w:w="2620" w:type="dxa"/>
            <w:gridSpan w:val="3"/>
            <w:vAlign w:val="center"/>
          </w:tcPr>
          <w:p w:rsidR="00840AAC" w:rsidRPr="00C319EB" w:rsidRDefault="00840AAC" w:rsidP="00005D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Дата</w:t>
            </w:r>
          </w:p>
          <w:p w:rsidR="00840AAC" w:rsidRPr="00C319EB" w:rsidRDefault="00840AAC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(по плану)</w:t>
            </w:r>
          </w:p>
        </w:tc>
        <w:tc>
          <w:tcPr>
            <w:tcW w:w="2126" w:type="dxa"/>
            <w:gridSpan w:val="3"/>
          </w:tcPr>
          <w:p w:rsidR="00840AAC" w:rsidRPr="00C319EB" w:rsidRDefault="00840AAC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Коррекция (дата по факту)</w:t>
            </w:r>
          </w:p>
        </w:tc>
        <w:tc>
          <w:tcPr>
            <w:tcW w:w="887" w:type="dxa"/>
            <w:vMerge w:val="restart"/>
            <w:vAlign w:val="center"/>
          </w:tcPr>
          <w:p w:rsidR="00840AAC" w:rsidRPr="00C319EB" w:rsidRDefault="00840AAC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Кол-во</w:t>
            </w:r>
          </w:p>
          <w:p w:rsidR="00840AAC" w:rsidRPr="00C319EB" w:rsidRDefault="00840AAC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аудит часов</w:t>
            </w:r>
          </w:p>
        </w:tc>
        <w:tc>
          <w:tcPr>
            <w:tcW w:w="1240" w:type="dxa"/>
            <w:vMerge w:val="restart"/>
          </w:tcPr>
          <w:p w:rsidR="00840AAC" w:rsidRPr="00C319EB" w:rsidRDefault="00840AAC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Д/з</w:t>
            </w:r>
          </w:p>
          <w:p w:rsidR="00840AAC" w:rsidRPr="00C319EB" w:rsidRDefault="00840AAC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 w:rsidRPr="00C319EB">
              <w:rPr>
                <w:rFonts w:ascii="Times New Roman" w:hAnsi="Times New Roman" w:cs="Times New Roman"/>
                <w:b/>
              </w:rPr>
              <w:t>параграф</w:t>
            </w:r>
          </w:p>
        </w:tc>
      </w:tr>
      <w:tr w:rsidR="00840AAC" w:rsidRPr="00C319EB" w:rsidTr="004D394A">
        <w:tc>
          <w:tcPr>
            <w:tcW w:w="533" w:type="dxa"/>
            <w:vMerge/>
          </w:tcPr>
          <w:p w:rsidR="00840AAC" w:rsidRPr="00C319EB" w:rsidRDefault="00840AAC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  <w:vMerge/>
            <w:vAlign w:val="center"/>
          </w:tcPr>
          <w:p w:rsidR="00840AAC" w:rsidRPr="00C319EB" w:rsidRDefault="00840AAC" w:rsidP="002D7E90">
            <w:pPr>
              <w:spacing w:line="276" w:lineRule="auto"/>
              <w:ind w:left="34" w:right="6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40AAC" w:rsidRPr="00C319EB" w:rsidRDefault="00840AAC" w:rsidP="00840AAC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«Б»</w:t>
            </w:r>
          </w:p>
        </w:tc>
        <w:tc>
          <w:tcPr>
            <w:tcW w:w="918" w:type="dxa"/>
          </w:tcPr>
          <w:p w:rsidR="00840AAC" w:rsidRDefault="00840AAC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«В»</w:t>
            </w:r>
          </w:p>
        </w:tc>
        <w:tc>
          <w:tcPr>
            <w:tcW w:w="851" w:type="dxa"/>
          </w:tcPr>
          <w:p w:rsidR="00840AAC" w:rsidRDefault="00840AAC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«П»</w:t>
            </w:r>
          </w:p>
        </w:tc>
        <w:tc>
          <w:tcPr>
            <w:tcW w:w="759" w:type="dxa"/>
          </w:tcPr>
          <w:p w:rsidR="00840AAC" w:rsidRDefault="00840AAC" w:rsidP="004D394A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«</w:t>
            </w:r>
            <w:r w:rsidR="004D394A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58" w:type="dxa"/>
          </w:tcPr>
          <w:p w:rsidR="00840AAC" w:rsidRDefault="00840AAC" w:rsidP="00AA6C35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«В»</w:t>
            </w:r>
          </w:p>
        </w:tc>
        <w:tc>
          <w:tcPr>
            <w:tcW w:w="709" w:type="dxa"/>
          </w:tcPr>
          <w:p w:rsidR="00840AAC" w:rsidRDefault="00840AAC" w:rsidP="00AA6C35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«П»</w:t>
            </w:r>
          </w:p>
        </w:tc>
        <w:tc>
          <w:tcPr>
            <w:tcW w:w="887" w:type="dxa"/>
            <w:vMerge/>
          </w:tcPr>
          <w:p w:rsidR="00840AAC" w:rsidRPr="00C319EB" w:rsidRDefault="00840AAC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vMerge/>
          </w:tcPr>
          <w:p w:rsidR="00840AAC" w:rsidRPr="00C319EB" w:rsidRDefault="00840AAC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158C" w:rsidRPr="00C319EB" w:rsidTr="004D394A">
        <w:tc>
          <w:tcPr>
            <w:tcW w:w="10349" w:type="dxa"/>
            <w:gridSpan w:val="10"/>
          </w:tcPr>
          <w:p w:rsidR="00A0158C" w:rsidRPr="00A0158C" w:rsidRDefault="00A0158C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A0158C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</w:t>
            </w:r>
            <w:r w:rsidRPr="00A0158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0158C">
              <w:rPr>
                <w:rFonts w:ascii="Times New Roman" w:hAnsi="Times New Roman" w:cs="Times New Roman"/>
                <w:b/>
                <w:color w:val="000000"/>
                <w:sz w:val="24"/>
              </w:rPr>
              <w:t>Обобщающее повторение (5 часов)</w:t>
            </w: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AA6C35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3" w:type="dxa"/>
            <w:vAlign w:val="center"/>
          </w:tcPr>
          <w:p w:rsidR="004D394A" w:rsidRDefault="004D394A" w:rsidP="00AA6C35"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повторение: от древнерусской литературы до литературы XVIII века. 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918" w:type="dxa"/>
          </w:tcPr>
          <w:p w:rsidR="004D394A" w:rsidRPr="007D59A4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 w:rsidRPr="007D59A4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3" w:type="dxa"/>
            <w:vAlign w:val="center"/>
          </w:tcPr>
          <w:p w:rsidR="004D394A" w:rsidRDefault="004D394A" w:rsidP="00840AAC"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повторение: стихотворения и баллады В.А. Жуковского; комедия А.С. Грибоедова «Горе от ума»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918" w:type="dxa"/>
          </w:tcPr>
          <w:p w:rsidR="004D394A" w:rsidRPr="007D59A4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 w:rsidRPr="007D59A4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3" w:type="dxa"/>
            <w:vAlign w:val="center"/>
          </w:tcPr>
          <w:p w:rsidR="004D394A" w:rsidRDefault="004D394A" w:rsidP="00840AAC"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повторение: произведения А.С. Пушкина.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43" w:type="dxa"/>
            <w:vAlign w:val="center"/>
          </w:tcPr>
          <w:p w:rsidR="004D394A" w:rsidRDefault="004D394A" w:rsidP="00840AAC"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повторение: произведения М.Ю. Лермонтова.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43" w:type="dxa"/>
            <w:vAlign w:val="center"/>
          </w:tcPr>
          <w:p w:rsidR="004D394A" w:rsidRDefault="004D394A" w:rsidP="00840AAC"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повторение: произведения Н.В. Гоголя.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10349" w:type="dxa"/>
            <w:gridSpan w:val="10"/>
          </w:tcPr>
          <w:p w:rsidR="004D394A" w:rsidRPr="00CE1EBC" w:rsidRDefault="004D394A" w:rsidP="002D7E9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CE1EBC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 Литература второй половины XIX века (63 часа)</w:t>
            </w: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творчества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А.Н.Островского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8D00B2">
            <w:pPr>
              <w:ind w:left="34"/>
              <w:jc w:val="center"/>
              <w:rPr>
                <w:rFonts w:ascii="Times New Roman" w:hAnsi="Times New Roman" w:cs="Times New Roman"/>
              </w:rPr>
            </w:pPr>
            <w:bookmarkStart w:id="4" w:name="_GoBack"/>
            <w:bookmarkEnd w:id="4"/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пьесы "Гроза". 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Город Калинов и его обитатели. Образ Катерины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Смысл названия и символика пьесы. Драма «Гроза» в русской критике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Смысл названия и символика пьесы. Драма «Гроза» в русской критике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сочинению по пьесе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А.Н.Островского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«Гроза»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43" w:type="dxa"/>
            <w:vAlign w:val="center"/>
          </w:tcPr>
          <w:p w:rsidR="004D394A" w:rsidRPr="00746C1B" w:rsidRDefault="004D394A" w:rsidP="00133406">
            <w:pPr>
              <w:rPr>
                <w:b/>
              </w:rPr>
            </w:pPr>
            <w:proofErr w:type="spellStart"/>
            <w:proofErr w:type="gramStart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C</w:t>
            </w:r>
            <w:proofErr w:type="gramEnd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очинение</w:t>
            </w:r>
            <w:proofErr w:type="spellEnd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 по пьесе </w:t>
            </w:r>
            <w:proofErr w:type="spellStart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А.Н.Островского</w:t>
            </w:r>
            <w:proofErr w:type="spellEnd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 «Гроза»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43" w:type="dxa"/>
            <w:vAlign w:val="center"/>
          </w:tcPr>
          <w:p w:rsidR="004D394A" w:rsidRPr="00746C1B" w:rsidRDefault="004D394A" w:rsidP="00133406">
            <w:pPr>
              <w:rPr>
                <w:b/>
              </w:rPr>
            </w:pPr>
            <w:proofErr w:type="spellStart"/>
            <w:proofErr w:type="gramStart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C</w:t>
            </w:r>
            <w:proofErr w:type="gramEnd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очинение</w:t>
            </w:r>
            <w:proofErr w:type="spellEnd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 по пьесе </w:t>
            </w:r>
            <w:proofErr w:type="spellStart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А.Н.Островского</w:t>
            </w:r>
            <w:proofErr w:type="spellEnd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 «Гроза»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творчества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И.А.Гончарова</w:t>
            </w:r>
            <w:proofErr w:type="spellEnd"/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История создания романа "Обломов". Особенности композиции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Образ главного героя. Обломов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Штольц</w:t>
            </w:r>
            <w:proofErr w:type="spellEnd"/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Женские образы в романе "Обломов" и их роль в развитии сюжета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Социально-философский смысл романа "Обломов". Понятие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обломовщина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43" w:type="dxa"/>
            <w:vAlign w:val="center"/>
          </w:tcPr>
          <w:p w:rsidR="004D394A" w:rsidRPr="00746C1B" w:rsidRDefault="004D394A" w:rsidP="00133406">
            <w:pPr>
              <w:rPr>
                <w:b/>
              </w:rPr>
            </w:pPr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Сочинению по роману </w:t>
            </w:r>
            <w:proofErr w:type="spellStart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И.А.Гончарова</w:t>
            </w:r>
            <w:proofErr w:type="spellEnd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 «Обломов»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43" w:type="dxa"/>
            <w:vAlign w:val="center"/>
          </w:tcPr>
          <w:p w:rsidR="004D394A" w:rsidRPr="00746C1B" w:rsidRDefault="004D394A" w:rsidP="00133406">
            <w:pPr>
              <w:rPr>
                <w:b/>
              </w:rPr>
            </w:pPr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Сочинению по роману </w:t>
            </w:r>
            <w:proofErr w:type="spellStart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И.А.Гончарова</w:t>
            </w:r>
            <w:proofErr w:type="spellEnd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 «Обломов»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творчества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И.С.Тургенева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романа «Отцы и дети»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Образ нигилиста в романе «Отцы и дети», конфликт поколений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Женские образы в романе «Отцы и дети»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«Вечные темы» в романе «Отцы и дети». 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Полемика вокруг романа «Отцы и дети»: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Д.И.Писарев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М.Антонович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43" w:type="dxa"/>
            <w:vAlign w:val="center"/>
          </w:tcPr>
          <w:p w:rsidR="004D394A" w:rsidRPr="00746C1B" w:rsidRDefault="004D394A" w:rsidP="00133406">
            <w:pPr>
              <w:rPr>
                <w:b/>
              </w:rPr>
            </w:pPr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Сочинение по роману </w:t>
            </w:r>
            <w:proofErr w:type="spellStart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И.С.Тургенева</w:t>
            </w:r>
            <w:proofErr w:type="spellEnd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 «Отцы и дети»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943" w:type="dxa"/>
            <w:vAlign w:val="center"/>
          </w:tcPr>
          <w:p w:rsidR="004D394A" w:rsidRPr="00746C1B" w:rsidRDefault="004D394A" w:rsidP="00133406">
            <w:pPr>
              <w:rPr>
                <w:b/>
              </w:rPr>
            </w:pPr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Сочинение по роману </w:t>
            </w:r>
            <w:proofErr w:type="spellStart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И.С.Тургенева</w:t>
            </w:r>
            <w:proofErr w:type="spellEnd"/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 «Отцы и дети»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творчества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Ф.И.Тютчева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Тема родной природы в лирике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Ф.И.Тютчева</w:t>
            </w:r>
            <w:proofErr w:type="spellEnd"/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Любовная лирика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Ф.И.Тютчева</w:t>
            </w:r>
            <w:proofErr w:type="spellEnd"/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Анализ лирического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Ф.И.Тютчева</w:t>
            </w:r>
            <w:proofErr w:type="spellEnd"/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10349" w:type="dxa"/>
            <w:gridSpan w:val="10"/>
          </w:tcPr>
          <w:p w:rsidR="004D394A" w:rsidRPr="00A27983" w:rsidRDefault="004D394A" w:rsidP="002D7E90">
            <w:pPr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A27983">
              <w:rPr>
                <w:rFonts w:ascii="Times New Roman" w:hAnsi="Times New Roman" w:cs="Times New Roman"/>
                <w:b/>
                <w:sz w:val="28"/>
                <w:lang w:val="en-US"/>
              </w:rPr>
              <w:t xml:space="preserve">II </w:t>
            </w:r>
            <w:r w:rsidRPr="00A27983">
              <w:rPr>
                <w:rFonts w:ascii="Times New Roman" w:hAnsi="Times New Roman" w:cs="Times New Roman"/>
                <w:b/>
                <w:sz w:val="28"/>
              </w:rPr>
              <w:t>полугодие.</w:t>
            </w: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творчества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Н.А.Некрасова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Гражданская поэзия и лирика чувств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Н.А.Некрасова</w:t>
            </w:r>
            <w:proofErr w:type="spellEnd"/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Анализ лирического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Н.А.Некрасова</w:t>
            </w:r>
            <w:proofErr w:type="spellEnd"/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История создания поэмы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Н.А.Некрасова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«Кому на Руси жить хорошо».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Многообразие народных типов в поэме «Кому на Руси жить хорошо»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Проблемы счастья в поэме «Кому на Руси жить хорошо»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творчества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А.Фета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природа в лирике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А.А.Фета</w:t>
            </w:r>
            <w:proofErr w:type="spellEnd"/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А.А.Фета</w:t>
            </w:r>
            <w:proofErr w:type="spellEnd"/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Анализ лирического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А.А.Фета</w:t>
            </w:r>
            <w:proofErr w:type="spellEnd"/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поэзии второй половины XIX века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943" w:type="dxa"/>
            <w:vAlign w:val="center"/>
          </w:tcPr>
          <w:p w:rsidR="004D394A" w:rsidRPr="00746C1B" w:rsidRDefault="004D394A" w:rsidP="00133406">
            <w:pPr>
              <w:rPr>
                <w:b/>
              </w:rPr>
            </w:pPr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поэзии второй половины XIX века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943" w:type="dxa"/>
            <w:vAlign w:val="center"/>
          </w:tcPr>
          <w:p w:rsidR="004D394A" w:rsidRPr="00746C1B" w:rsidRDefault="004D394A" w:rsidP="00133406">
            <w:pPr>
              <w:rPr>
                <w:b/>
              </w:rPr>
            </w:pPr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поэзии второй половины XIX века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творчества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М.Е.Салтыкова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-Щедрина.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«История одного города» как сатирическое произведение. 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«История одного города» как сатирическое произведение.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Собирательные образы градоначальников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глуповцев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Собирательные образы градоначальников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глуповцев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творчества Ф.М. Достоевского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18.03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История создания романа «Преступление и наказание». 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Default="004D394A" w:rsidP="002D7E90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сюжетные линии романа "Преступление и наказание". 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Раскольников в системе образов. Раскольников и его «двойники»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Униженные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оскорбленные в романе «Преступление и наказание». Образ Петербурга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Образ Сонечки Мармеладовой в романе "Преступление и наказание"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Библейские мотивы и образы в «Преступлении и наказании»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Смысл названия романа «Преступление и наказание». Роль финала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Смысл названия романа «Преступление и наказание». Роль финала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r>
              <w:rPr>
                <w:rFonts w:ascii="Times New Roman" w:hAnsi="Times New Roman"/>
                <w:color w:val="000000"/>
                <w:sz w:val="24"/>
              </w:rPr>
              <w:t>Психологизм в романе «Преступление и наказание»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943" w:type="dxa"/>
            <w:vAlign w:val="center"/>
          </w:tcPr>
          <w:p w:rsidR="004D394A" w:rsidRPr="00746C1B" w:rsidRDefault="004D394A" w:rsidP="00133406">
            <w:p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Психологизм в романе «Преступление и наказание»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943" w:type="dxa"/>
            <w:vAlign w:val="center"/>
          </w:tcPr>
          <w:p w:rsidR="004D394A" w:rsidRPr="00746C1B" w:rsidRDefault="004D394A" w:rsidP="00133406">
            <w:p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Историко-культурное значение романа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Ф.М.Достоевского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«Преступление и наказание»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Историко-культурное значение романа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Ф.М.Достоевского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«Преступление и наказание»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943" w:type="dxa"/>
            <w:vAlign w:val="center"/>
          </w:tcPr>
          <w:p w:rsidR="004D394A" w:rsidRDefault="004D394A" w:rsidP="00133406">
            <w:pPr>
              <w:rPr>
                <w:rFonts w:ascii="Times New Roman" w:hAnsi="Times New Roman"/>
                <w:color w:val="000000"/>
                <w:sz w:val="24"/>
              </w:rPr>
            </w:pPr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Сочинение по роману «Преступление и наказание»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943" w:type="dxa"/>
            <w:vAlign w:val="center"/>
          </w:tcPr>
          <w:p w:rsidR="004D394A" w:rsidRPr="00746C1B" w:rsidRDefault="004D394A" w:rsidP="00AA6C35">
            <w:p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>Сочинение по роману «Преступление и наказание»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AA6C35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2943" w:type="dxa"/>
            <w:vAlign w:val="center"/>
          </w:tcPr>
          <w:p w:rsidR="004D394A" w:rsidRPr="00746C1B" w:rsidRDefault="004D394A" w:rsidP="00AA6C35">
            <w:p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Итоговая контрольная работа по литературе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XIX</w:t>
            </w:r>
            <w:r w:rsidRPr="00746C1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века.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759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AA6C35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943" w:type="dxa"/>
            <w:vAlign w:val="center"/>
          </w:tcPr>
          <w:p w:rsidR="004D394A" w:rsidRDefault="004D394A" w:rsidP="00AA6C35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10 классе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759" w:type="dxa"/>
          </w:tcPr>
          <w:p w:rsidR="004D394A" w:rsidRPr="004D394A" w:rsidRDefault="004D394A" w:rsidP="002D7E9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D394A">
              <w:rPr>
                <w:rFonts w:ascii="Times New Roman" w:hAnsi="Times New Roman" w:cs="Times New Roman"/>
                <w:sz w:val="18"/>
              </w:rPr>
              <w:t>20.05</w:t>
            </w:r>
          </w:p>
        </w:tc>
        <w:tc>
          <w:tcPr>
            <w:tcW w:w="658" w:type="dxa"/>
          </w:tcPr>
          <w:p w:rsidR="004D394A" w:rsidRPr="004D394A" w:rsidRDefault="004D394A" w:rsidP="00AA6C3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D394A">
              <w:rPr>
                <w:rFonts w:ascii="Times New Roman" w:hAnsi="Times New Roman" w:cs="Times New Roman"/>
                <w:sz w:val="18"/>
              </w:rPr>
              <w:t>20.05</w:t>
            </w: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AA6C35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94A" w:rsidRPr="00C319EB" w:rsidTr="004D394A">
        <w:tc>
          <w:tcPr>
            <w:tcW w:w="533" w:type="dxa"/>
          </w:tcPr>
          <w:p w:rsidR="004D394A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943" w:type="dxa"/>
            <w:vAlign w:val="center"/>
          </w:tcPr>
          <w:p w:rsidR="004D394A" w:rsidRDefault="004D394A" w:rsidP="00AA6C35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10 классе</w:t>
            </w:r>
          </w:p>
        </w:tc>
        <w:tc>
          <w:tcPr>
            <w:tcW w:w="851" w:type="dxa"/>
          </w:tcPr>
          <w:p w:rsidR="004D394A" w:rsidRPr="006C732C" w:rsidRDefault="004D394A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918" w:type="dxa"/>
          </w:tcPr>
          <w:p w:rsidR="004D394A" w:rsidRPr="006C732C" w:rsidRDefault="004D394A" w:rsidP="00AA6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851" w:type="dxa"/>
          </w:tcPr>
          <w:p w:rsidR="004D394A" w:rsidRPr="006C732C" w:rsidRDefault="009F62E7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759" w:type="dxa"/>
          </w:tcPr>
          <w:p w:rsidR="004D394A" w:rsidRPr="004D394A" w:rsidRDefault="004D394A" w:rsidP="002D7E9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D394A">
              <w:rPr>
                <w:rFonts w:ascii="Times New Roman" w:hAnsi="Times New Roman" w:cs="Times New Roman"/>
                <w:sz w:val="18"/>
              </w:rPr>
              <w:t>27.05</w:t>
            </w:r>
          </w:p>
        </w:tc>
        <w:tc>
          <w:tcPr>
            <w:tcW w:w="658" w:type="dxa"/>
          </w:tcPr>
          <w:p w:rsidR="004D394A" w:rsidRPr="004D394A" w:rsidRDefault="004D394A" w:rsidP="00AA6C3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D394A">
              <w:rPr>
                <w:rFonts w:ascii="Times New Roman" w:hAnsi="Times New Roman" w:cs="Times New Roman"/>
                <w:sz w:val="18"/>
              </w:rPr>
              <w:t>27.05</w:t>
            </w:r>
          </w:p>
        </w:tc>
        <w:tc>
          <w:tcPr>
            <w:tcW w:w="709" w:type="dxa"/>
          </w:tcPr>
          <w:p w:rsidR="004D394A" w:rsidRPr="00C319EB" w:rsidRDefault="004D394A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4D394A" w:rsidRDefault="00AA6C35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vAlign w:val="center"/>
          </w:tcPr>
          <w:p w:rsidR="004D394A" w:rsidRPr="00905B66" w:rsidRDefault="004D394A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7E90" w:rsidRDefault="002D7E90" w:rsidP="00005DF9">
      <w:pPr>
        <w:rPr>
          <w:rFonts w:ascii="Times New Roman" w:hAnsi="Times New Roman" w:cs="Times New Roman"/>
          <w:sz w:val="28"/>
          <w:szCs w:val="28"/>
        </w:rPr>
      </w:pPr>
    </w:p>
    <w:sectPr w:rsidR="002D7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63D4D"/>
    <w:multiLevelType w:val="multilevel"/>
    <w:tmpl w:val="04C43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EC41D2"/>
    <w:multiLevelType w:val="multilevel"/>
    <w:tmpl w:val="A95E1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6F6E1F"/>
    <w:multiLevelType w:val="multilevel"/>
    <w:tmpl w:val="D1509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4">
    <w:nsid w:val="10E97724"/>
    <w:multiLevelType w:val="multilevel"/>
    <w:tmpl w:val="F146D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7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8">
    <w:nsid w:val="3522211A"/>
    <w:multiLevelType w:val="multilevel"/>
    <w:tmpl w:val="5B7CF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DE6687"/>
    <w:multiLevelType w:val="multilevel"/>
    <w:tmpl w:val="181AD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0554EC"/>
    <w:multiLevelType w:val="multilevel"/>
    <w:tmpl w:val="53D6C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EF05D8"/>
    <w:multiLevelType w:val="multilevel"/>
    <w:tmpl w:val="9E9AE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354FA2"/>
    <w:multiLevelType w:val="multilevel"/>
    <w:tmpl w:val="7A048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3F40A5"/>
    <w:multiLevelType w:val="multilevel"/>
    <w:tmpl w:val="617AE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D66DEB"/>
    <w:multiLevelType w:val="multilevel"/>
    <w:tmpl w:val="52420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EF0325"/>
    <w:multiLevelType w:val="multilevel"/>
    <w:tmpl w:val="A18AD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60F2591"/>
    <w:multiLevelType w:val="multilevel"/>
    <w:tmpl w:val="D2A48C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95093F"/>
    <w:multiLevelType w:val="multilevel"/>
    <w:tmpl w:val="CFF6D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7">
    <w:nsid w:val="6D0C3DCC"/>
    <w:multiLevelType w:val="multilevel"/>
    <w:tmpl w:val="E9B69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96579A8"/>
    <w:multiLevelType w:val="multilevel"/>
    <w:tmpl w:val="EAEE5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0E0A06"/>
    <w:multiLevelType w:val="multilevel"/>
    <w:tmpl w:val="89540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32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9"/>
  </w:num>
  <w:num w:numId="4">
    <w:abstractNumId w:val="10"/>
  </w:num>
  <w:num w:numId="5">
    <w:abstractNumId w:val="20"/>
  </w:num>
  <w:num w:numId="6">
    <w:abstractNumId w:val="6"/>
  </w:num>
  <w:num w:numId="7">
    <w:abstractNumId w:val="26"/>
  </w:num>
  <w:num w:numId="8">
    <w:abstractNumId w:val="7"/>
  </w:num>
  <w:num w:numId="9">
    <w:abstractNumId w:val="11"/>
  </w:num>
  <w:num w:numId="10">
    <w:abstractNumId w:val="15"/>
  </w:num>
  <w:num w:numId="11">
    <w:abstractNumId w:val="3"/>
  </w:num>
  <w:num w:numId="12">
    <w:abstractNumId w:val="12"/>
  </w:num>
  <w:num w:numId="1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8"/>
  </w:num>
  <w:num w:numId="15">
    <w:abstractNumId w:val="14"/>
  </w:num>
  <w:num w:numId="16">
    <w:abstractNumId w:val="31"/>
  </w:num>
  <w:num w:numId="17">
    <w:abstractNumId w:val="13"/>
  </w:num>
  <w:num w:numId="18">
    <w:abstractNumId w:val="8"/>
  </w:num>
  <w:num w:numId="19">
    <w:abstractNumId w:val="4"/>
  </w:num>
  <w:num w:numId="20">
    <w:abstractNumId w:val="1"/>
  </w:num>
  <w:num w:numId="21">
    <w:abstractNumId w:val="16"/>
  </w:num>
  <w:num w:numId="22">
    <w:abstractNumId w:val="30"/>
  </w:num>
  <w:num w:numId="23">
    <w:abstractNumId w:val="22"/>
  </w:num>
  <w:num w:numId="24">
    <w:abstractNumId w:val="28"/>
  </w:num>
  <w:num w:numId="25">
    <w:abstractNumId w:val="19"/>
  </w:num>
  <w:num w:numId="26">
    <w:abstractNumId w:val="0"/>
  </w:num>
  <w:num w:numId="27">
    <w:abstractNumId w:val="24"/>
  </w:num>
  <w:num w:numId="28">
    <w:abstractNumId w:val="17"/>
  </w:num>
  <w:num w:numId="29">
    <w:abstractNumId w:val="25"/>
  </w:num>
  <w:num w:numId="30">
    <w:abstractNumId w:val="23"/>
  </w:num>
  <w:num w:numId="31">
    <w:abstractNumId w:val="21"/>
  </w:num>
  <w:num w:numId="32">
    <w:abstractNumId w:val="2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88B"/>
    <w:rsid w:val="00005DF9"/>
    <w:rsid w:val="00014F7E"/>
    <w:rsid w:val="000F112F"/>
    <w:rsid w:val="00133406"/>
    <w:rsid w:val="001B3D2A"/>
    <w:rsid w:val="002420CB"/>
    <w:rsid w:val="0025312E"/>
    <w:rsid w:val="002D7E90"/>
    <w:rsid w:val="00345A98"/>
    <w:rsid w:val="003C388B"/>
    <w:rsid w:val="004D394A"/>
    <w:rsid w:val="005C0C81"/>
    <w:rsid w:val="005E0C35"/>
    <w:rsid w:val="0065122F"/>
    <w:rsid w:val="006C3A5B"/>
    <w:rsid w:val="007059B1"/>
    <w:rsid w:val="00746C1B"/>
    <w:rsid w:val="007D59A4"/>
    <w:rsid w:val="00840AAC"/>
    <w:rsid w:val="008D00B2"/>
    <w:rsid w:val="0095131D"/>
    <w:rsid w:val="009D5AAE"/>
    <w:rsid w:val="009F62E7"/>
    <w:rsid w:val="00A0158C"/>
    <w:rsid w:val="00A06C8D"/>
    <w:rsid w:val="00A27983"/>
    <w:rsid w:val="00AA6C35"/>
    <w:rsid w:val="00B240F7"/>
    <w:rsid w:val="00B25DDE"/>
    <w:rsid w:val="00C34E00"/>
    <w:rsid w:val="00C6117D"/>
    <w:rsid w:val="00CC57B1"/>
    <w:rsid w:val="00CE1EBC"/>
    <w:rsid w:val="00CF219B"/>
    <w:rsid w:val="00CF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.edsoo.ru/e20b36e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e20b36e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16</Pages>
  <Words>4487</Words>
  <Characters>25581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Руднев</dc:creator>
  <cp:keywords/>
  <dc:description/>
  <cp:lastModifiedBy>Руднев</cp:lastModifiedBy>
  <cp:revision>26</cp:revision>
  <dcterms:created xsi:type="dcterms:W3CDTF">2023-06-15T05:17:00Z</dcterms:created>
  <dcterms:modified xsi:type="dcterms:W3CDTF">2024-10-17T06:54:00Z</dcterms:modified>
</cp:coreProperties>
</file>